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</w:pPr>
      <w:r>
        <w:rPr>
          <w:rFonts w:ascii="Calibri" w:hAnsi="Calibri" w:cs="Calibri" w:eastAsia="Calibri"/>
          <w:b/>
          <w:i w:val="0"/>
          <w:color w:val="A9822F"/>
          <w:sz w:val="16"/>
          <w:spacing w:val="36"/>
        </w:rPr>
        <w:t>BUSINESS PLAN TEMPLATE</w:t>
      </w:r>
      <w:r>
        <w:rPr>
          <w:rFonts w:ascii="Calibri" w:hAnsi="Calibri" w:cs="Calibri" w:eastAsia="Calibri"/>
          <w:b w:val="0"/>
          <w:i w:val="0"/>
          <w:color w:val="D4B36A"/>
          <w:sz w:val="16"/>
        </w:rPr>
        <w:t xml:space="preserve">     ·     </w:t>
      </w:r>
      <w:r>
        <w:rPr>
          <w:rFonts w:ascii="Calibri" w:hAnsi="Calibri" w:cs="Calibri" w:eastAsia="Calibri"/>
          <w:b w:val="0"/>
          <w:i w:val="0"/>
          <w:color w:val="6C736F"/>
          <w:sz w:val="16"/>
          <w:spacing w:val="36"/>
        </w:rPr>
        <w:t>PRODUCTS &amp; RETAIL</w:t>
      </w:r>
    </w:p>
    <w:p>
      <w:pPr>
        <w:pStyle w:val="Title"/>
        <w:spacing w:before="0" w:after="120"/>
      </w:pPr>
      <w:r>
        <w:rPr>
          <w:rFonts w:ascii="Cambria" w:hAnsi="Cambria" w:cs="Cambria" w:eastAsia="Cambria"/>
          <w:b w:val="0"/>
          <w:i w:val="0"/>
          <w:color w:val="1F3A32"/>
          <w:sz w:val="64"/>
        </w:rPr>
        <w:t>Online Store Business Plan</w:t>
      </w:r>
    </w:p>
    <w:p>
      <w:pPr>
        <w:spacing w:before="0" w:after="320" w:line="288" w:lineRule="auto"/>
        <w:pBdr>
          <w:bottom w:val="single" w:sz="8" w:space="10" w:color="D4B36A"/>
        </w:pBdr>
      </w:pPr>
      <w:r>
        <w:rPr>
          <w:rFonts w:ascii="Cambria" w:hAnsi="Cambria" w:cs="Cambria" w:eastAsia="Cambria"/>
          <w:b w:val="0"/>
          <w:i/>
          <w:color w:val="6C736F"/>
          <w:sz w:val="21"/>
        </w:rPr>
        <w:t>Use this template to plan your product range, sales channels, fulfillment, and order economics. Replace bracketed text and support inventory and acquisition assumptions with tests or quotes.</w:t>
      </w: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50"/>
        <w:gridCol w:w="3250"/>
        <w:gridCol w:w="3250"/>
      </w:tblGrid>
      <w:tr>
        <w:trPr>
          <w:cantSplit/>
        </w:trPr>
        <w:tc>
          <w:tcPr>
            <w:tcW w:type="dxa" w:w="3250"/>
            <w:tcBorders>
              <w:top w:val="nil"/>
              <w:left w:val="single" w:sz="12" w:color="D4B36A" w:space="0"/>
              <w:bottom w:val="nil"/>
              <w:right w:val="nil"/>
            </w:tcBorders>
            <w:shd w:val="clear" w:color="auto" w:fill="F7F4EC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2"/>
              </w:rPr>
              <w:t>BUSINESS</w:t>
            </w:r>
          </w:p>
          <w:p>
            <w:pPr>
              <w:spacing w:before="6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[Business name]</w:t>
            </w:r>
          </w:p>
        </w:tc>
        <w:tc>
          <w:tcPr>
            <w:tcW w:type="dxa" w:w="3250"/>
            <w:tcBorders>
              <w:top w:val="nil"/>
              <w:left w:val="single" w:sz="12" w:color="FFFFFF" w:space="0"/>
              <w:bottom w:val="nil"/>
              <w:right w:val="nil"/>
            </w:tcBorders>
            <w:shd w:val="clear" w:color="auto" w:fill="F7F4EC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2"/>
              </w:rPr>
              <w:t>PREPARED BY</w:t>
            </w:r>
          </w:p>
          <w:p>
            <w:pPr>
              <w:spacing w:before="6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[Your name]</w:t>
            </w:r>
          </w:p>
        </w:tc>
        <w:tc>
          <w:tcPr>
            <w:tcW w:type="dxa" w:w="3250"/>
            <w:tcBorders>
              <w:top w:val="nil"/>
              <w:left w:val="single" w:sz="12" w:color="FFFFFF" w:space="0"/>
              <w:bottom w:val="nil"/>
              <w:right w:val="nil"/>
            </w:tcBorders>
            <w:shd w:val="clear" w:color="auto" w:fill="F7F4EC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2"/>
              </w:rPr>
              <w:t>DATE</w:t>
            </w:r>
          </w:p>
          <w:p>
            <w:pPr>
              <w:spacing w:before="6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[Month and year]</w:t>
            </w:r>
          </w:p>
        </w:tc>
      </w:tr>
    </w:tbl>
    <w:p>
      <w:pPr>
        <w:pageBreakBefore w:val="0"/>
        <w:spacing w:before="0" w:after="0" w:line="48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1"/>
        <w:pageBreakBefore w:val="0"/>
        <w:spacing w:before="0" w:after="60"/>
      </w:pPr>
      <w:r>
        <w:rPr>
          <w:rFonts w:ascii="Cambria" w:hAnsi="Cambria" w:cs="Cambria" w:eastAsia="Cambria"/>
          <w:b w:val="0"/>
          <w:i w:val="0"/>
          <w:color w:val="D4B36A"/>
          <w:sz w:val="40"/>
        </w:rPr>
        <w:t>01</w:t>
      </w:r>
      <w:r>
        <w:rPr>
          <w:rFonts w:ascii="Calibri" w:hAnsi="Calibri" w:cs="Calibri" w:eastAsia="Calibri"/>
          <w:b w:val="0"/>
          <w:i w:val="0"/>
          <w:color w:val="2F3633"/>
          <w:sz w:val="40"/>
        </w:rPr>
        <w:t xml:space="preserve">   </w:t>
      </w:r>
      <w:r>
        <w:rPr>
          <w:rFonts w:ascii="Cambria" w:hAnsi="Cambria" w:cs="Cambria" w:eastAsia="Cambria"/>
          <w:b w:val="0"/>
          <w:i w:val="0"/>
          <w:color w:val="1F3A32"/>
          <w:sz w:val="40"/>
        </w:rPr>
        <w:t>Business Overview</w:t>
      </w:r>
    </w:p>
    <w:p>
      <w:pPr>
        <w:spacing w:before="0" w:after="80" w:line="288" w:lineRule="auto"/>
        <w:pBdr>
          <w:bottom w:val="single" w:sz="4" w:space="8" w:color="E2DED2"/>
        </w:pBdr>
      </w:pPr>
      <w:r>
        <w:rPr>
          <w:rFonts w:ascii="Calibri" w:hAnsi="Calibri" w:cs="Calibri" w:eastAsia="Calibri"/>
          <w:b w:val="0"/>
          <w:i/>
          <w:color w:val="6C736F"/>
          <w:sz w:val="19"/>
        </w:rPr>
        <w:t>What the business is, who it serves, and why customers will choose it.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Store summary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8A6A2A"/>
          <w:sz w:val="22"/>
        </w:rPr>
        <w:t>[Store name]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sells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[product range]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to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[target buyer]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through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[own site or marketplace]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Our products help customers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[benefit]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Our first-year goal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[measurable sales, customer, or margin result]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Buyer and demand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Our ideal buyer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[profile, budget, and buying occasion]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They discover products through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[channels]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and compare us with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[alternatives]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Demand is supported by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[research, waitlist, tests, or orders with dates]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Product range and pricing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We will launch with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[number and type of products]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The initial range is chosen for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[customer need and operational reasons]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Prices are based on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[costs, alternatives, and value]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Our difference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[specific feature, service, or positioning]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Suppliers and stock plan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We will source from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[supplier or criteria]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Minimum order quantities, lead times, and payment terms are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[details]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Initial stock covers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[assumption]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and will be reordered using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[rule]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Backup supply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[option]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keepNext/>
        <w:spacing w:before="0" w:after="0" w:line="32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749"/>
      </w:tblGrid>
      <w:tr>
        <w:trPr>
          <w:cantSplit/>
        </w:trPr>
        <w:tc>
          <w:tcPr>
            <w:tcW w:type="dxa" w:w="9749"/>
            <w:tcBorders>
              <w:top w:val="nil"/>
              <w:left w:val="single" w:sz="24" w:color="D4B36A" w:space="0"/>
              <w:bottom w:val="nil"/>
              <w:right w:val="nil"/>
            </w:tcBorders>
            <w:shd w:val="clear" w:color="auto" w:fill="F7F4EC"/>
            <w:tcMar>
              <w:top w:w="170" w:type="dxa"/>
              <w:left w:w="230" w:type="dxa"/>
              <w:bottom w:w="170" w:type="dxa"/>
              <w:right w:w="23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5"/>
                <w:spacing w:val="32"/>
              </w:rPr>
              <w:t>WHAT MUST BE TRUE</w:t>
            </w:r>
          </w:p>
          <w:p>
            <w:pPr>
              <w:spacing w:before="80" w:after="0" w:line="283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The three assumptions that matter most are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[assumption one]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,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[assumption two]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, and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[assumption three]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. We will verify them through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[evidence or test]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, with a decision date of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[date]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>.</w:t>
            </w:r>
          </w:p>
        </w:tc>
      </w:tr>
    </w:tbl>
    <w:p>
      <w:pPr>
        <w:pStyle w:val="Heading1"/>
        <w:pageBreakBefore/>
        <w:spacing w:before="0" w:after="60"/>
      </w:pPr>
      <w:r>
        <w:rPr>
          <w:rFonts w:ascii="Cambria" w:hAnsi="Cambria" w:cs="Cambria" w:eastAsia="Cambria"/>
          <w:b w:val="0"/>
          <w:i w:val="0"/>
          <w:color w:val="D4B36A"/>
          <w:sz w:val="40"/>
        </w:rPr>
        <w:t>02</w:t>
      </w:r>
      <w:r>
        <w:rPr>
          <w:rFonts w:ascii="Calibri" w:hAnsi="Calibri" w:cs="Calibri" w:eastAsia="Calibri"/>
          <w:b w:val="0"/>
          <w:i w:val="0"/>
          <w:color w:val="2F3633"/>
          <w:sz w:val="40"/>
        </w:rPr>
        <w:t xml:space="preserve">   </w:t>
      </w:r>
      <w:r>
        <w:rPr>
          <w:rFonts w:ascii="Cambria" w:hAnsi="Cambria" w:cs="Cambria" w:eastAsia="Cambria"/>
          <w:b w:val="0"/>
          <w:i w:val="0"/>
          <w:color w:val="1F3A32"/>
          <w:sz w:val="40"/>
        </w:rPr>
        <w:t>Marketing &amp; Operations</w:t>
      </w:r>
    </w:p>
    <w:p>
      <w:pPr>
        <w:spacing w:before="0" w:after="80" w:line="288" w:lineRule="auto"/>
        <w:pBdr>
          <w:bottom w:val="single" w:sz="4" w:space="8" w:color="E2DED2"/>
        </w:pBdr>
      </w:pPr>
      <w:r>
        <w:rPr>
          <w:rFonts w:ascii="Calibri" w:hAnsi="Calibri" w:cs="Calibri" w:eastAsia="Calibri"/>
          <w:b w:val="0"/>
          <w:i/>
          <w:color w:val="6C736F"/>
          <w:sz w:val="19"/>
        </w:rPr>
        <w:t>Turn the plan into specific actions, owners, and measurable results.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Customer acquisition and retention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We will test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[channels]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with a budget of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[amount]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We will track visits, conversion, average order value, acquisition cost, returns, and repeat purchases. Our retention approach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[service, email, product, or offer]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Fulfillment and service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Orders move from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[platform]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to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[packing process or partner]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and ship within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[target]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Shipping charges and returns are handled through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[policy]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[Role]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owns stock accuracy, customer support, and delivery exceptions.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Team and systems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8A6A2A"/>
          <w:sz w:val="22"/>
        </w:rPr>
        <w:t>[Name]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is responsible for buying and merchandising;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[name]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for marketing;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[name]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for fulfillment and support. Core systems are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[store, payments, inventory, accounting]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 Confirm relevant product, tax, privacy, and consumer requirements locally.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The next 90 days</w:t>
      </w:r>
    </w:p>
    <w:p>
      <w:pPr>
        <w:keepNext/>
        <w:spacing w:before="0" w:after="0" w:line="8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872"/>
        <w:gridCol w:w="6293"/>
        <w:gridCol w:w="1584"/>
      </w:tblGrid>
      <w:tr>
        <w:trPr>
          <w:cantSplit/>
          <w:tblHeader/>
        </w:trPr>
        <w:tc>
          <w:tcPr>
            <w:tcW w:type="dxa" w:w="1872"/>
            <w:shd w:val="clear" w:color="auto" w:fill="1F3A3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15"/>
                <w:spacing w:val="28"/>
              </w:rPr>
              <w:t>WHEN</w:t>
            </w:r>
          </w:p>
        </w:tc>
        <w:tc>
          <w:tcPr>
            <w:tcW w:type="dxa" w:w="6293"/>
            <w:shd w:val="clear" w:color="auto" w:fill="1F3A3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15"/>
                <w:spacing w:val="28"/>
              </w:rPr>
              <w:t>ACTION AND SUCCESS MEASURE</w:t>
            </w:r>
          </w:p>
        </w:tc>
        <w:tc>
          <w:tcPr>
            <w:tcW w:type="dxa" w:w="1584"/>
            <w:shd w:val="clear" w:color="auto" w:fill="1F3A3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15"/>
                <w:spacing w:val="28"/>
              </w:rPr>
              <w:t>OWNER</w:t>
            </w:r>
          </w:p>
        </w:tc>
      </w:tr>
      <w:tr>
        <w:trPr>
          <w:cantSplit/>
        </w:trPr>
        <w:tc>
          <w:tcPr>
            <w:tcW w:type="dxa" w:w="1872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1F3A32"/>
                <w:sz w:val="19"/>
              </w:rPr>
              <w:t>First 30 days</w:t>
            </w:r>
          </w:p>
        </w:tc>
        <w:tc>
          <w:tcPr>
            <w:tcW w:type="dxa" w:w="6293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[Validate the most important assumption and record the result]</w:t>
            </w:r>
          </w:p>
        </w:tc>
        <w:tc>
          <w:tcPr>
            <w:tcW w:type="dxa" w:w="158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[Name]</w:t>
            </w:r>
          </w:p>
        </w:tc>
      </w:tr>
      <w:tr>
        <w:trPr>
          <w:cantSplit/>
        </w:trPr>
        <w:tc>
          <w:tcPr>
            <w:tcW w:type="dxa" w:w="1872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1F3A32"/>
                <w:sz w:val="19"/>
              </w:rPr>
              <w:t>Days 31–60</w:t>
            </w:r>
          </w:p>
        </w:tc>
        <w:tc>
          <w:tcPr>
            <w:tcW w:type="dxa" w:w="6293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[Launch or improve the first offer and measure response]</w:t>
            </w:r>
          </w:p>
        </w:tc>
        <w:tc>
          <w:tcPr>
            <w:tcW w:type="dxa" w:w="158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[Name]</w:t>
            </w:r>
          </w:p>
        </w:tc>
      </w:tr>
      <w:tr>
        <w:trPr>
          <w:cantSplit/>
        </w:trPr>
        <w:tc>
          <w:tcPr>
            <w:tcW w:type="dxa" w:w="1872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1F3A32"/>
                <w:sz w:val="19"/>
              </w:rPr>
              <w:t>Days 61–90</w:t>
            </w:r>
          </w:p>
        </w:tc>
        <w:tc>
          <w:tcPr>
            <w:tcW w:type="dxa" w:w="6293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[Review results and decide what to change or expand]</w:t>
            </w:r>
          </w:p>
        </w:tc>
        <w:tc>
          <w:tcPr>
            <w:tcW w:type="dxa" w:w="1584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[Name]</w:t>
            </w:r>
          </w:p>
        </w:tc>
      </w:tr>
    </w:tbl>
    <w:p>
      <w:pPr>
        <w:pageBreakBefore w:val="0"/>
        <w:spacing w:before="0" w:after="0" w:line="8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keepNext/>
        <w:spacing w:before="0" w:after="0" w:line="20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749"/>
      </w:tblGrid>
      <w:tr>
        <w:trPr>
          <w:cantSplit/>
        </w:trPr>
        <w:tc>
          <w:tcPr>
            <w:tcW w:type="dxa" w:w="9749"/>
            <w:tcBorders>
              <w:top w:val="nil"/>
              <w:left w:val="single" w:sz="24" w:color="D4B36A" w:space="0"/>
              <w:bottom w:val="nil"/>
              <w:right w:val="nil"/>
            </w:tcBorders>
            <w:shd w:val="clear" w:color="auto" w:fill="F7F4EC"/>
            <w:tcMar>
              <w:top w:w="170" w:type="dxa"/>
              <w:left w:w="230" w:type="dxa"/>
              <w:bottom w:w="170" w:type="dxa"/>
              <w:right w:w="23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5"/>
                <w:spacing w:val="32"/>
              </w:rPr>
              <w:t>WEEKLY REVIEW</w:t>
            </w:r>
          </w:p>
          <w:p>
            <w:pPr>
              <w:spacing w:before="80" w:after="0" w:line="283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Review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[customer demand, quality, sales, margin, and cash]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 every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[day]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>. Record what changed, what was learned, and the next action. Update this plan when the evidence changes.</w:t>
            </w:r>
          </w:p>
        </w:tc>
      </w:tr>
    </w:tbl>
    <w:p>
      <w:pPr>
        <w:pStyle w:val="Heading1"/>
        <w:pageBreakBefore/>
        <w:spacing w:before="0" w:after="60"/>
      </w:pPr>
      <w:r>
        <w:rPr>
          <w:rFonts w:ascii="Cambria" w:hAnsi="Cambria" w:cs="Cambria" w:eastAsia="Cambria"/>
          <w:b w:val="0"/>
          <w:i w:val="0"/>
          <w:color w:val="D4B36A"/>
          <w:sz w:val="40"/>
        </w:rPr>
        <w:t>03</w:t>
      </w:r>
      <w:r>
        <w:rPr>
          <w:rFonts w:ascii="Calibri" w:hAnsi="Calibri" w:cs="Calibri" w:eastAsia="Calibri"/>
          <w:b w:val="0"/>
          <w:i w:val="0"/>
          <w:color w:val="2F3633"/>
          <w:sz w:val="40"/>
        </w:rPr>
        <w:t xml:space="preserve">   </w:t>
      </w:r>
      <w:r>
        <w:rPr>
          <w:rFonts w:ascii="Cambria" w:hAnsi="Cambria" w:cs="Cambria" w:eastAsia="Cambria"/>
          <w:b w:val="0"/>
          <w:i w:val="0"/>
          <w:color w:val="1F3A32"/>
          <w:sz w:val="40"/>
        </w:rPr>
        <w:t>Financial Plan</w:t>
      </w:r>
    </w:p>
    <w:p>
      <w:pPr>
        <w:spacing w:before="0" w:after="80" w:line="288" w:lineRule="auto"/>
        <w:pBdr>
          <w:bottom w:val="single" w:sz="4" w:space="8" w:color="E2DED2"/>
        </w:pBdr>
      </w:pPr>
      <w:r>
        <w:rPr>
          <w:rFonts w:ascii="Calibri" w:hAnsi="Calibri" w:cs="Calibri" w:eastAsia="Calibri"/>
          <w:b w:val="0"/>
          <w:i/>
          <w:color w:val="6C736F"/>
          <w:sz w:val="19"/>
        </w:rPr>
        <w:t xml:space="preserve">Currency </w:t>
      </w:r>
      <w:r>
        <w:rPr>
          <w:rFonts w:ascii="Calibri" w:hAnsi="Calibri" w:cs="Calibri" w:eastAsia="Calibri"/>
          <w:b w:val="0"/>
          <w:i/>
          <w:color w:val="8A6A2A"/>
          <w:sz w:val="19"/>
        </w:rPr>
        <w:t>[Code]</w:t>
      </w:r>
      <w:r>
        <w:rPr>
          <w:rFonts w:ascii="Calibri" w:hAnsi="Calibri" w:cs="Calibri" w:eastAsia="Calibri"/>
          <w:b w:val="0"/>
          <w:i/>
          <w:color w:val="6C736F"/>
          <w:sz w:val="19"/>
        </w:rPr>
        <w:t xml:space="preserve">   ·   Planning month </w:t>
      </w:r>
      <w:r>
        <w:rPr>
          <w:rFonts w:ascii="Calibri" w:hAnsi="Calibri" w:cs="Calibri" w:eastAsia="Calibri"/>
          <w:b w:val="0"/>
          <w:i/>
          <w:color w:val="8A6A2A"/>
          <w:sz w:val="19"/>
        </w:rPr>
        <w:t>[Month and year]</w:t>
      </w:r>
      <w:r>
        <w:rPr>
          <w:rFonts w:ascii="Calibri" w:hAnsi="Calibri" w:cs="Calibri" w:eastAsia="Calibri"/>
          <w:b w:val="0"/>
          <w:i/>
          <w:color w:val="6C736F"/>
          <w:sz w:val="19"/>
        </w:rPr>
        <w:t xml:space="preserve">   ·   Replace every placeholder with a supported estimate. This worksheet does not calculate automatically.</w:t>
      </w:r>
    </w:p>
    <w:p>
      <w:pPr>
        <w:keepNext/>
        <w:spacing w:before="0" w:after="0" w:line="20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445"/>
        <w:gridCol w:w="2304"/>
      </w:tblGrid>
      <w:tr>
        <w:trPr>
          <w:cantSplit/>
          <w:tblHeader/>
        </w:trPr>
        <w:tc>
          <w:tcPr>
            <w:tcW w:type="dxa" w:w="7445"/>
            <w:shd w:val="clear" w:color="auto" w:fill="1F3A3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15"/>
                <w:spacing w:val="28"/>
              </w:rPr>
              <w:t>ASSUMPTION OR RESULT</w:t>
            </w:r>
          </w:p>
        </w:tc>
        <w:tc>
          <w:tcPr>
            <w:tcW w:type="dxa" w:w="2304"/>
            <w:shd w:val="clear" w:color="auto" w:fill="1F3A3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15"/>
                <w:spacing w:val="28"/>
              </w:rPr>
              <w:t>YOUR ESTIMATE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Average order value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Orders per month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[Count]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Variable cost per sale or customer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Fixed operating costs per month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shd w:val="clear" w:color="auto" w:fill="F7F4E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1F3A32"/>
                <w:sz w:val="19"/>
              </w:rPr>
              <w:t>Monthly revenue  =  average revenue × volume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shd w:val="clear" w:color="auto" w:fill="F7F4E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shd w:val="clear" w:color="auto" w:fill="F7F4E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1F3A32"/>
                <w:sz w:val="19"/>
              </w:rPr>
              <w:t>Operating result  =  revenue − variable costs − fixed costs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shd w:val="clear" w:color="auto" w:fill="F7F4E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One-time startup spending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Cash available before startup spending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</w:tbl>
    <w:p>
      <w:pPr>
        <w:pageBreakBefore w:val="0"/>
        <w:spacing w:before="0" w:after="0" w:line="8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keepNext/>
        <w:spacing w:before="0" w:after="0" w:line="4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749"/>
      </w:tblGrid>
      <w:tr>
        <w:trPr>
          <w:cantSplit/>
        </w:trPr>
        <w:tc>
          <w:tcPr>
            <w:tcW w:type="dxa" w:w="9749"/>
            <w:tcBorders>
              <w:top w:val="nil"/>
              <w:left w:val="single" w:sz="12" w:color="D4B36A" w:space="0"/>
              <w:bottom w:val="nil"/>
              <w:right w:val="nil"/>
            </w:tcBorders>
            <w:tcMar>
              <w:top w:w="40" w:type="dxa"/>
              <w:left w:w="170" w:type="dxa"/>
              <w:bottom w:w="40" w:type="dxa"/>
              <w:right w:w="12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0"/>
              </w:rPr>
              <w:t xml:space="preserve">NOTE   </w:t>
            </w:r>
            <w:r>
              <w:rPr>
                <w:rFonts w:ascii="Calibri" w:hAnsi="Calibri" w:cs="Calibri" w:eastAsia="Calibri"/>
                <w:b w:val="0"/>
                <w:i/>
                <w:color w:val="6C736F"/>
                <w:sz w:val="17"/>
              </w:rPr>
              <w:t>Variable order costs should include goods, packaging, payment fees, shipping subsidy, and an allowance for returns where relevant. Track inventory prepayments separately in cash flow.</w:t>
            </w:r>
          </w:p>
        </w:tc>
      </w:tr>
    </w:tbl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Funding and cash timing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We need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[amount]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for stock, website setup, launch tests, and working capital. Confirmed funding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[amount and source]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Supplier deposits are due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[dates]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The plan for unsold or slow-moving stock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[action]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Main risk and response</w:t>
      </w:r>
    </w:p>
    <w:p>
      <w:pPr>
        <w:keepNext/>
        <w:spacing w:before="0" w:after="0" w:line="8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872"/>
        <w:gridCol w:w="7877"/>
      </w:tblGrid>
      <w:tr>
        <w:trPr>
          <w:cantSplit/>
        </w:trPr>
        <w:tc>
          <w:tcPr>
            <w:tcW w:type="dxa" w:w="1872"/>
            <w:tcBorders>
              <w:top w:val="single" w:sz="6" w:color="D4B36A" w:space="0"/>
              <w:left w:val="nil"/>
              <w:bottom w:val="single" w:sz="4" w:color="E2DED2" w:space="0"/>
              <w:right w:val="nil"/>
            </w:tcBorders>
            <w:tcMar>
              <w:top w:w="100" w:type="dxa"/>
              <w:left w:w="0" w:type="dxa"/>
              <w:bottom w:w="100" w:type="dxa"/>
              <w:right w:w="12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28"/>
              </w:rPr>
              <w:t>RISK</w:t>
            </w:r>
          </w:p>
        </w:tc>
        <w:tc>
          <w:tcPr>
            <w:tcW w:type="dxa" w:w="7877"/>
            <w:tcBorders>
              <w:top w:val="single" w:sz="6" w:color="D4B36A" w:space="0"/>
              <w:left w:val="nil"/>
              <w:bottom w:val="single" w:sz="4" w:color="E2DED2" w:space="0"/>
              <w:right w:val="nil"/>
            </w:tcBorders>
            <w:tcMar>
              <w:top w:w="100" w:type="dxa"/>
              <w:left w:w="120" w:type="dxa"/>
              <w:bottom w:w="100" w:type="dxa"/>
              <w:right w:w="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  <w:t>Inventory sells slowly or acquisition costs rise.</w:t>
            </w:r>
          </w:p>
        </w:tc>
      </w:tr>
      <w:tr>
        <w:trPr>
          <w:cantSplit/>
        </w:trPr>
        <w:tc>
          <w:tcPr>
            <w:tcW w:type="dxa" w:w="1872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0" w:type="dxa"/>
              <w:bottom w:w="100" w:type="dxa"/>
              <w:right w:w="12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28"/>
              </w:rPr>
              <w:t>RESPONSE</w:t>
            </w:r>
          </w:p>
        </w:tc>
        <w:tc>
          <w:tcPr>
            <w:tcW w:type="dxa" w:w="7877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20" w:type="dxa"/>
              <w:bottom w:w="100" w:type="dxa"/>
              <w:right w:w="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  <w:t>Start with a narrow range, cap test spending, track contribution after marketing, and reorder from evidence.</w:t>
            </w:r>
          </w:p>
        </w:tc>
      </w:tr>
      <w:tr>
        <w:trPr>
          <w:cantSplit/>
        </w:trPr>
        <w:tc>
          <w:tcPr>
            <w:tcW w:type="dxa" w:w="1872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0" w:type="dxa"/>
              <w:bottom w:w="100" w:type="dxa"/>
              <w:right w:w="12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28"/>
              </w:rPr>
              <w:t>EARLY WARNING</w:t>
            </w:r>
          </w:p>
        </w:tc>
        <w:tc>
          <w:tcPr>
            <w:tcW w:type="dxa" w:w="7877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20" w:type="dxa"/>
              <w:bottom w:w="100" w:type="dxa"/>
              <w:right w:w="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0"/>
              </w:rPr>
              <w:t>[Measure that signals trouble]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  <w:t xml:space="preserve">, owned by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0"/>
              </w:rPr>
              <w:t>[name]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  <w:t xml:space="preserve">, reviewed on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0"/>
              </w:rPr>
              <w:t>[date]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  <w:t>.</w:t>
            </w:r>
          </w:p>
        </w:tc>
      </w:tr>
    </w:tbl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Supporting documents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Attach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[dated market evidence, quotes, resumes, agreements, permits, and detailed financial schedules]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as relevant. An external reader may require additional statements or projections.</w:t>
      </w:r>
    </w:p>
    <w:p>
      <w:pPr>
        <w:keepNext/>
        <w:spacing w:before="0" w:after="0" w:line="20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749"/>
      </w:tblGrid>
      <w:tr>
        <w:trPr>
          <w:cantSplit/>
        </w:trPr>
        <w:tc>
          <w:tcPr>
            <w:tcW w:type="dxa" w:w="9749"/>
            <w:tcBorders>
              <w:top w:val="nil"/>
              <w:left w:val="single" w:sz="12" w:color="D4B36A" w:space="0"/>
              <w:bottom w:val="nil"/>
              <w:right w:val="nil"/>
            </w:tcBorders>
            <w:tcMar>
              <w:top w:w="40" w:type="dxa"/>
              <w:left w:w="170" w:type="dxa"/>
              <w:bottom w:w="40" w:type="dxa"/>
              <w:right w:w="12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0"/>
              </w:rPr>
              <w:t xml:space="preserve">CASH   </w:t>
            </w:r>
            <w:r>
              <w:rPr>
                <w:rFonts w:ascii="Calibri" w:hAnsi="Calibri" w:cs="Calibri" w:eastAsia="Calibri"/>
                <w:b w:val="0"/>
                <w:i/>
                <w:color w:val="6C736F"/>
                <w:sz w:val="17"/>
              </w:rPr>
              <w:t>Operating result is not the same as available cash. Model collection delays, taxes, loan payments, stock purchases, later funding, and other cash movements separately.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footerReference w:type="first" r:id="rId11"/>
      <w:pgSz w:w="11909" w:h="16834"/>
      <w:pgMar w:top="1224" w:right="1080" w:bottom="1152" w:left="1080" w:header="576" w:footer="50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749" w:val="right"/>
      </w:tabs>
      <w:spacing w:before="0" w:after="0" w:line="240" w:lineRule="auto"/>
      <w:pBdr>
        <w:top w:val="single" w:sz="4" w:space="6" w:color="E2DED2"/>
      </w:pBdr>
    </w:pPr>
    <w:r>
      <w:rPr>
        <w:rFonts w:ascii="Calibri" w:hAnsi="Calibri" w:cs="Calibri" w:eastAsia="Calibri"/>
        <w:b w:val="0"/>
        <w:i w:val="0"/>
        <w:color w:val="8A6A2A"/>
        <w:sz w:val="16"/>
      </w:rPr>
      <w:t>[Business name]</w:t>
    </w:r>
    <w:r>
      <w:rPr>
        <w:rFonts w:ascii="Calibri" w:hAnsi="Calibri" w:cs="Calibri" w:eastAsia="Calibri"/>
        <w:b w:val="0"/>
        <w:i w:val="0"/>
        <w:color w:val="6C736F"/>
        <w:sz w:val="16"/>
      </w:rPr>
      <w:t xml:space="preserve">  ·  Online Store Business Plan</w:t>
    </w:r>
    <w:r>
      <w:rPr>
        <w:rFonts w:ascii="Calibri" w:hAnsi="Calibri" w:cs="Calibri" w:eastAsia="Calibri"/>
        <w:b w:val="0"/>
        <w:i w:val="0"/>
        <w:color w:val="2F3633"/>
        <w:sz w:val="16"/>
      </w:rPr>
      <w:tab/>
    </w:r>
    <w:r>
      <w:rPr>
        <w:rFonts w:ascii="Calibri" w:hAnsi="Calibri" w:cs="Calibri" w:eastAsia="Calibri"/>
        <w:b w:val="0"/>
        <w:i w:val="0"/>
        <w:color w:val="A9822F"/>
        <w:sz w:val="15"/>
        <w:spacing w:val="24"/>
      </w:rPr>
      <w:t xml:space="preserve">PAGE  </w:t>
    </w:r>
    <w:r>
      <w:rPr>
        <w:rFonts w:ascii="Calibri" w:hAnsi="Calibri" w:cs="Calibri" w:eastAsia="Calibri"/>
        <w:b/>
        <w:i w:val="0"/>
        <w:color w:val="1F3A32"/>
        <w:sz w:val="16"/>
      </w:rPr>
      <w:fldChar w:fldCharType="begin"/>
    </w:r>
    <w:r>
      <w:rPr>
        <w:rFonts w:ascii="Calibri" w:hAnsi="Calibri" w:cs="Calibri" w:eastAsia="Calibri"/>
        <w:b/>
        <w:i w:val="0"/>
        <w:color w:val="1F3A32"/>
        <w:sz w:val="16"/>
      </w:rPr>
      <w:instrText xml:space="preserve"> PAGE </w:instrText>
    </w:r>
    <w:r>
      <w:rPr>
        <w:rFonts w:ascii="Calibri" w:hAnsi="Calibri" w:cs="Calibri" w:eastAsia="Calibri"/>
        <w:b/>
        <w:i w:val="0"/>
        <w:color w:val="1F3A32"/>
        <w:sz w:val="16"/>
      </w:rPr>
      <w:fldChar w:fldCharType="separate"/>
    </w:r>
    <w:r>
      <w:rPr>
        <w:rFonts w:ascii="Calibri" w:hAnsi="Calibri" w:cs="Calibri" w:eastAsia="Calibri"/>
        <w:b/>
        <w:i w:val="0"/>
        <w:color w:val="1F3A32"/>
        <w:sz w:val="16"/>
      </w:rPr>
      <w:t>1</w:t>
    </w:r>
    <w:r>
      <w:rPr>
        <w:rFonts w:ascii="Calibri" w:hAnsi="Calibri" w:cs="Calibri" w:eastAsia="Calibri"/>
        <w:b/>
        <w:i w:val="0"/>
        <w:color w:val="1F3A32"/>
        <w:sz w:val="16"/>
      </w:rPr>
      <w:fldChar w:fldCharType="end"/>
    </w:r>
    <w:r>
      <w:rPr>
        <w:rFonts w:ascii="Calibri" w:hAnsi="Calibri" w:cs="Calibri" w:eastAsia="Calibri"/>
        <w:b w:val="0"/>
        <w:i w:val="0"/>
        <w:color w:val="6C736F"/>
        <w:sz w:val="16"/>
      </w:rPr>
      <w:t xml:space="preserve">  /  </w: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begin"/>
    </w:r>
    <w:r>
      <w:rPr>
        <w:rFonts w:ascii="Calibri" w:hAnsi="Calibri" w:cs="Calibri" w:eastAsia="Calibri"/>
        <w:b w:val="0"/>
        <w:i w:val="0"/>
        <w:color w:val="6C736F"/>
        <w:sz w:val="16"/>
      </w:rPr>
      <w:instrText xml:space="preserve"> NUMPAGES </w:instrTex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separate"/>
    </w:r>
    <w:r>
      <w:rPr>
        <w:rFonts w:ascii="Calibri" w:hAnsi="Calibri" w:cs="Calibri" w:eastAsia="Calibri"/>
        <w:b w:val="0"/>
        <w:i w:val="0"/>
        <w:color w:val="6C736F"/>
        <w:sz w:val="16"/>
      </w:rPr>
      <w:t>1</w: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749" w:val="right"/>
      </w:tabs>
      <w:spacing w:before="0" w:after="0" w:line="240" w:lineRule="auto"/>
      <w:pBdr>
        <w:top w:val="single" w:sz="4" w:space="6" w:color="E2DED2"/>
      </w:pBdr>
    </w:pPr>
    <w:r>
      <w:rPr>
        <w:rFonts w:ascii="Calibri" w:hAnsi="Calibri" w:cs="Calibri" w:eastAsia="Calibri"/>
        <w:b w:val="0"/>
        <w:i w:val="0"/>
        <w:color w:val="8A6A2A"/>
        <w:sz w:val="16"/>
      </w:rPr>
      <w:t>[Business name]</w:t>
    </w:r>
    <w:r>
      <w:rPr>
        <w:rFonts w:ascii="Calibri" w:hAnsi="Calibri" w:cs="Calibri" w:eastAsia="Calibri"/>
        <w:b w:val="0"/>
        <w:i w:val="0"/>
        <w:color w:val="6C736F"/>
        <w:sz w:val="16"/>
      </w:rPr>
      <w:t xml:space="preserve">  ·  Online Store Business Plan</w:t>
    </w:r>
    <w:r>
      <w:rPr>
        <w:rFonts w:ascii="Calibri" w:hAnsi="Calibri" w:cs="Calibri" w:eastAsia="Calibri"/>
        <w:b w:val="0"/>
        <w:i w:val="0"/>
        <w:color w:val="2F3633"/>
        <w:sz w:val="16"/>
      </w:rPr>
      <w:tab/>
    </w:r>
    <w:r>
      <w:rPr>
        <w:rFonts w:ascii="Calibri" w:hAnsi="Calibri" w:cs="Calibri" w:eastAsia="Calibri"/>
        <w:b w:val="0"/>
        <w:i w:val="0"/>
        <w:color w:val="A9822F"/>
        <w:sz w:val="15"/>
        <w:spacing w:val="24"/>
      </w:rPr>
      <w:t xml:space="preserve">PAGE  </w:t>
    </w:r>
    <w:r>
      <w:rPr>
        <w:rFonts w:ascii="Calibri" w:hAnsi="Calibri" w:cs="Calibri" w:eastAsia="Calibri"/>
        <w:b/>
        <w:i w:val="0"/>
        <w:color w:val="1F3A32"/>
        <w:sz w:val="16"/>
      </w:rPr>
      <w:fldChar w:fldCharType="begin"/>
    </w:r>
    <w:r>
      <w:rPr>
        <w:rFonts w:ascii="Calibri" w:hAnsi="Calibri" w:cs="Calibri" w:eastAsia="Calibri"/>
        <w:b/>
        <w:i w:val="0"/>
        <w:color w:val="1F3A32"/>
        <w:sz w:val="16"/>
      </w:rPr>
      <w:instrText xml:space="preserve"> PAGE </w:instrText>
    </w:r>
    <w:r>
      <w:rPr>
        <w:rFonts w:ascii="Calibri" w:hAnsi="Calibri" w:cs="Calibri" w:eastAsia="Calibri"/>
        <w:b/>
        <w:i w:val="0"/>
        <w:color w:val="1F3A32"/>
        <w:sz w:val="16"/>
      </w:rPr>
      <w:fldChar w:fldCharType="separate"/>
    </w:r>
    <w:r>
      <w:rPr>
        <w:rFonts w:ascii="Calibri" w:hAnsi="Calibri" w:cs="Calibri" w:eastAsia="Calibri"/>
        <w:b/>
        <w:i w:val="0"/>
        <w:color w:val="1F3A32"/>
        <w:sz w:val="16"/>
      </w:rPr>
      <w:t>1</w:t>
    </w:r>
    <w:r>
      <w:rPr>
        <w:rFonts w:ascii="Calibri" w:hAnsi="Calibri" w:cs="Calibri" w:eastAsia="Calibri"/>
        <w:b/>
        <w:i w:val="0"/>
        <w:color w:val="1F3A32"/>
        <w:sz w:val="16"/>
      </w:rPr>
      <w:fldChar w:fldCharType="end"/>
    </w:r>
    <w:r>
      <w:rPr>
        <w:rFonts w:ascii="Calibri" w:hAnsi="Calibri" w:cs="Calibri" w:eastAsia="Calibri"/>
        <w:b w:val="0"/>
        <w:i w:val="0"/>
        <w:color w:val="6C736F"/>
        <w:sz w:val="16"/>
      </w:rPr>
      <w:t xml:space="preserve">  /  </w: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begin"/>
    </w:r>
    <w:r>
      <w:rPr>
        <w:rFonts w:ascii="Calibri" w:hAnsi="Calibri" w:cs="Calibri" w:eastAsia="Calibri"/>
        <w:b w:val="0"/>
        <w:i w:val="0"/>
        <w:color w:val="6C736F"/>
        <w:sz w:val="16"/>
      </w:rPr>
      <w:instrText xml:space="preserve"> NUMPAGES </w:instrTex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separate"/>
    </w:r>
    <w:r>
      <w:rPr>
        <w:rFonts w:ascii="Calibri" w:hAnsi="Calibri" w:cs="Calibri" w:eastAsia="Calibri"/>
        <w:b w:val="0"/>
        <w:i w:val="0"/>
        <w:color w:val="6C736F"/>
        <w:sz w:val="16"/>
      </w:rPr>
      <w:t>1</w: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4680" w:val="clear"/>
        <w:tab w:pos="9360" w:val="clear"/>
        <w:tab w:pos="9749" w:val="right"/>
      </w:tabs>
      <w:spacing w:before="0" w:after="0" w:line="240" w:lineRule="auto"/>
      <w:pBdr>
        <w:bottom w:val="single" w:sz="4" w:space="6" w:color="E2DED2"/>
      </w:pBdr>
    </w:pPr>
    <w:r>
      <w:rPr>
        <w:rFonts w:ascii="Calibri" w:hAnsi="Calibri" w:cs="Calibri" w:eastAsia="Calibri"/>
        <w:b w:val="0"/>
        <w:i w:val="0"/>
        <w:color w:val="8A6A2A"/>
        <w:sz w:val="16"/>
      </w:rPr>
      <w:t>[Business name]</w:t>
    </w:r>
    <w:r>
      <w:rPr>
        <w:rFonts w:ascii="Calibri" w:hAnsi="Calibri" w:cs="Calibri" w:eastAsia="Calibri"/>
        <w:b w:val="0"/>
        <w:i w:val="0"/>
        <w:color w:val="2F3633"/>
        <w:sz w:val="16"/>
      </w:rPr>
      <w:tab/>
    </w:r>
    <w:r>
      <w:rPr>
        <w:rFonts w:ascii="Calibri" w:hAnsi="Calibri" w:cs="Calibri" w:eastAsia="Calibri"/>
        <w:b w:val="0"/>
        <w:i w:val="0"/>
        <w:color w:val="A9822F"/>
        <w:sz w:val="15"/>
        <w:spacing w:val="24"/>
      </w:rPr>
      <w:t>ONLINE STORE BUSINESS PLAN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cs="Calibri" w:eastAsia="Calibri"/>
      <w:color w:val="2F36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 w:line="240" w:lineRule="auto"/>
      <w:outlineLvl w:val="0"/>
    </w:pPr>
    <w:rPr>
      <w:rFonts w:ascii="Cambria" w:hAnsi="Cambria" w:cs="Cambria" w:eastAsia="Cambria"/>
      <w:b w:val="0"/>
      <w:bCs/>
      <w:i w:val="0"/>
      <w:color w:val="1F3A32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80" w:line="240" w:lineRule="auto"/>
      <w:outlineLvl w:val="1"/>
    </w:pPr>
    <w:rPr>
      <w:rFonts w:ascii="Cambria" w:hAnsi="Cambria" w:cs="Cambria" w:eastAsia="Cambria"/>
      <w:b w:val="0"/>
      <w:bCs/>
      <w:i w:val="0"/>
      <w:color w:val="1F3A3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="Cambria" w:hAnsi="Cambria" w:cs="Cambria" w:eastAsia="Cambria"/>
      <w:b w:val="0"/>
      <w:i w:val="0"/>
      <w:color w:val="1F3A32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 Store Business Plan</dc:title>
  <dc:subject>Editable business plan template — Classic Green &amp; Gold</dc:subject>
  <dc:creator/>
  <cp:keywords>business plan template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